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3D" w:rsidRDefault="00494B69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33400" cy="952500"/>
            <wp:effectExtent l="0" t="0" r="0" b="0"/>
            <wp:docPr id="1" name="Picture 1" descr="https://www.nationaljewish.org/NJH/media/ADX/imgs/1_NJH_ADx_Log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tionaljewish.org/NJH/media/ADX/imgs/1_NJH_ADx_Logo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B6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1438275" cy="952500"/>
            <wp:effectExtent l="0" t="0" r="9525" b="0"/>
            <wp:docPr id="2" name="Picture 2" descr="https://www.nationaljewish.org/NJH/media/ADX/imgs/NJH_ADx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tionaljewish.org/NJH/media/ADX/imgs/NJH_ADx_Logo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jc w:val="center"/>
        <w:tblCellSpacing w:w="7" w:type="dxa"/>
        <w:tblLook w:val="04A0" w:firstRow="1" w:lastRow="0" w:firstColumn="1" w:lastColumn="0" w:noHBand="0" w:noVBand="1"/>
      </w:tblPr>
      <w:tblGrid>
        <w:gridCol w:w="9658"/>
      </w:tblGrid>
      <w:tr w:rsidR="00494B69" w:rsidTr="00494B69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9498"/>
            </w:tblGrid>
            <w:tr w:rsidR="00BD79A0" w:rsidTr="00BD79A0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79A0" w:rsidRDefault="00BD79A0" w:rsidP="00BD79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79A0" w:rsidRDefault="00BD79A0" w:rsidP="00BD79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To:             All Clinical Staff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From:         Ron Harbeck, PhD, D(ABMLI), FAAM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                  Peter Bryant-Greenwood, MD, MBA, FCAP, FACHE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Date:         October 17, 2019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RE:            D-Dimer Testing Resumed In-house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Effective immediately, the D-DIMER testing has resumed in-house and the collection type is back to the Lavender Top.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Thank you for your patience and if you have any questions, please reach out to the Clinical Laboratory Client Services team at extension 4120.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Sincerely,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3171825" cy="800100"/>
                        <wp:effectExtent l="0" t="0" r="9525" b="0"/>
                        <wp:docPr id="4" name="Picture 4" descr="https://www.nationaljewish.org/NJH/media/ADX/ADx%20Signatures/Peter-s-Signature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ww.nationaljewish.org/NJH/media/ADX/ADx%20Signatures/Peter-s-Signature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Peter Bryant-Greenwood, MD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Medical Director, Advanced Diagnostics Laboratories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BD79A0" w:rsidTr="00BD79A0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79A0" w:rsidRDefault="00BD79A0" w:rsidP="00BD79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BD79A0" w:rsidTr="00BD79A0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79A0" w:rsidRDefault="00BD79A0" w:rsidP="00BD79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79A0" w:rsidRDefault="00BD79A0" w:rsidP="00BD79A0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pict>
                      <v:rect id="_x0000_i1032" style="width:477.1pt;height:1.5pt" o:hralign="center" o:hrstd="t" o:hr="t" fillcolor="#a0a0a0" stroked="f"/>
                    </w:pict>
                  </w:r>
                </w:p>
              </w:tc>
            </w:tr>
            <w:tr w:rsidR="00BD79A0" w:rsidTr="00BD79A0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79A0" w:rsidRDefault="00BD79A0" w:rsidP="00BD79A0">
                  <w:pPr>
                    <w:pStyle w:val="NormalWeb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  <w:p w:rsidR="00BD79A0" w:rsidRDefault="00BD79A0" w:rsidP="00BD79A0">
                  <w:pPr>
                    <w:pStyle w:val="NormalWeb"/>
                    <w:jc w:val="center"/>
                    <w:rPr>
                      <w:rFonts w:ascii="Arial" w:hAnsi="Arial" w:cs="Arial"/>
                      <w:color w:val="1A7DC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7DC1"/>
                      <w:sz w:val="18"/>
                      <w:szCs w:val="18"/>
                    </w:rPr>
                    <w:t>njlabs.org | 800.550.6227 (toll-free) | 800.652.9556 (fax)</w:t>
                  </w:r>
                </w:p>
                <w:p w:rsidR="00BD79A0" w:rsidRDefault="00BD79A0" w:rsidP="00BD79A0">
                  <w:pPr>
                    <w:pStyle w:val="NormalWeb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BD79A0" w:rsidTr="00BD79A0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79A0" w:rsidRDefault="00BD79A0" w:rsidP="00BD79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D79A0" w:rsidRDefault="00BD79A0" w:rsidP="00BD79A0">
            <w:pPr>
              <w:rPr>
                <w:sz w:val="24"/>
                <w:szCs w:val="24"/>
              </w:rPr>
            </w:pPr>
          </w:p>
          <w:p w:rsidR="00494B69" w:rsidRDefault="00494B69">
            <w:pPr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494B69" w:rsidRDefault="00494B69"/>
    <w:sectPr w:rsidR="00494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9"/>
    <w:rsid w:val="00494B69"/>
    <w:rsid w:val="009A7F3D"/>
    <w:rsid w:val="00B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EF82"/>
  <w15:chartTrackingRefBased/>
  <w15:docId w15:val="{24A05A96-9148-460F-AC7A-99C83A15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9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Michael</dc:creator>
  <cp:keywords/>
  <dc:description/>
  <cp:lastModifiedBy>Anderson, Michael</cp:lastModifiedBy>
  <cp:revision>2</cp:revision>
  <dcterms:created xsi:type="dcterms:W3CDTF">2020-01-10T22:55:00Z</dcterms:created>
  <dcterms:modified xsi:type="dcterms:W3CDTF">2020-01-10T22:55:00Z</dcterms:modified>
</cp:coreProperties>
</file>